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4" w:rsidRDefault="00883559">
      <w:pPr>
        <w:pStyle w:val="Titre2"/>
      </w:pPr>
      <w:r>
        <w:t>I</w:t>
      </w:r>
      <w:r w:rsidR="000F38F9">
        <w:t>tems requis pour l</w:t>
      </w:r>
      <w:r w:rsidR="00FB698D">
        <w:t>a protection contre les</w:t>
      </w:r>
      <w:r w:rsidR="00632491">
        <w:t xml:space="preserve"> risques biologiques</w:t>
      </w:r>
      <w:r w:rsidR="00FB698D">
        <w:t xml:space="preserve"> de l’habitacle</w:t>
      </w:r>
    </w:p>
    <w:p w:rsidR="00E92A54" w:rsidRDefault="00E92A54">
      <w:pPr>
        <w:spacing w:before="0"/>
        <w:rPr>
          <w:rStyle w:val="9pt"/>
        </w:rPr>
      </w:pPr>
    </w:p>
    <w:tbl>
      <w:tblPr>
        <w:tblStyle w:val="Grilledutableau"/>
        <w:tblW w:w="0" w:type="auto"/>
        <w:tblInd w:w="24" w:type="dxa"/>
        <w:tblBorders>
          <w:top w:val="single" w:sz="6" w:space="0" w:color="5E89C2" w:themeColor="accent3"/>
          <w:left w:val="single" w:sz="6" w:space="0" w:color="5E89C2" w:themeColor="accent3"/>
          <w:bottom w:val="single" w:sz="6" w:space="0" w:color="5E89C2" w:themeColor="accent3"/>
          <w:right w:val="single" w:sz="6" w:space="0" w:color="5E89C2" w:themeColor="accent3"/>
          <w:insideH w:val="single" w:sz="6" w:space="0" w:color="5E89C2" w:themeColor="accent3"/>
          <w:insideV w:val="single" w:sz="6" w:space="0" w:color="5E89C2" w:themeColor="accent3"/>
        </w:tblBorders>
        <w:tblLayout w:type="fixed"/>
        <w:tblCellMar>
          <w:left w:w="72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76"/>
        <w:gridCol w:w="4800"/>
      </w:tblGrid>
      <w:tr w:rsidR="00FE4063">
        <w:trPr>
          <w:tblHeader/>
        </w:trPr>
        <w:tc>
          <w:tcPr>
            <w:tcW w:w="3984" w:type="dxa"/>
            <w:tcBorders>
              <w:bottom w:val="double" w:sz="2" w:space="0" w:color="5E89C2" w:themeColor="accent3"/>
            </w:tcBorders>
            <w:shd w:val="pct50" w:color="FFFFFF" w:themeColor="background1" w:fill="DEE7F2" w:themeFill="accent3" w:themeFillTint="33"/>
            <w:tcMar>
              <w:left w:w="0" w:type="dxa"/>
            </w:tcMar>
          </w:tcPr>
          <w:p w:rsidR="00FE4063" w:rsidRDefault="00FE4063" w:rsidP="000F38F9">
            <w:pPr>
              <w:spacing w:before="100" w:line="221" w:lineRule="auto"/>
              <w:jc w:val="center"/>
              <w:rPr>
                <w:b/>
                <w:color w:val="04276E" w:themeColor="text2"/>
                <w:sz w:val="19"/>
                <w:szCs w:val="19"/>
              </w:rPr>
            </w:pPr>
            <w:r>
              <w:rPr>
                <w:b/>
                <w:color w:val="04276E" w:themeColor="text2"/>
                <w:sz w:val="19"/>
                <w:szCs w:val="19"/>
              </w:rPr>
              <w:t xml:space="preserve">Items </w:t>
            </w:r>
            <w:r w:rsidR="000F38F9">
              <w:rPr>
                <w:b/>
                <w:color w:val="04276E" w:themeColor="text2"/>
                <w:sz w:val="19"/>
                <w:szCs w:val="19"/>
              </w:rPr>
              <w:t>requis</w:t>
            </w:r>
          </w:p>
        </w:tc>
        <w:tc>
          <w:tcPr>
            <w:tcW w:w="576" w:type="dxa"/>
            <w:tcBorders>
              <w:bottom w:val="double" w:sz="2" w:space="0" w:color="5E89C2" w:themeColor="accent3"/>
            </w:tcBorders>
            <w:shd w:val="pct50" w:color="FFFFFF" w:themeColor="background1" w:fill="DEE7F2" w:themeFill="accent3" w:themeFillTint="33"/>
            <w:tcMar>
              <w:left w:w="0" w:type="dxa"/>
            </w:tcMar>
          </w:tcPr>
          <w:p w:rsidR="00FE4063" w:rsidRDefault="00FE4063">
            <w:pPr>
              <w:spacing w:before="100" w:line="221" w:lineRule="auto"/>
              <w:jc w:val="center"/>
              <w:rPr>
                <w:b/>
                <w:color w:val="04276E" w:themeColor="text2"/>
                <w:sz w:val="19"/>
                <w:szCs w:val="19"/>
              </w:rPr>
            </w:pPr>
            <w:r>
              <w:rPr>
                <w:b/>
                <w:color w:val="04276E" w:themeColor="text2"/>
                <w:sz w:val="19"/>
                <w:szCs w:val="19"/>
              </w:rPr>
              <w:t>OK ?</w:t>
            </w:r>
          </w:p>
        </w:tc>
        <w:tc>
          <w:tcPr>
            <w:tcW w:w="4800" w:type="dxa"/>
            <w:tcBorders>
              <w:bottom w:val="double" w:sz="2" w:space="0" w:color="5E89C2" w:themeColor="accent3"/>
            </w:tcBorders>
            <w:shd w:val="pct50" w:color="FFFFFF" w:themeColor="background1" w:fill="DEE7F2" w:themeFill="accent3" w:themeFillTint="33"/>
            <w:tcMar>
              <w:left w:w="0" w:type="dxa"/>
            </w:tcMar>
          </w:tcPr>
          <w:p w:rsidR="00FE4063" w:rsidRDefault="00FE4063">
            <w:pPr>
              <w:spacing w:before="100" w:line="221" w:lineRule="auto"/>
              <w:jc w:val="center"/>
              <w:rPr>
                <w:b/>
                <w:color w:val="04276E" w:themeColor="text2"/>
                <w:sz w:val="19"/>
                <w:szCs w:val="19"/>
              </w:rPr>
            </w:pPr>
            <w:r>
              <w:rPr>
                <w:b/>
                <w:color w:val="04276E" w:themeColor="text2"/>
                <w:sz w:val="19"/>
                <w:szCs w:val="19"/>
              </w:rPr>
              <w:t>Commentaires (éléments à corriger)</w:t>
            </w:r>
          </w:p>
        </w:tc>
      </w:tr>
      <w:tr w:rsidR="00FB698D">
        <w:trPr>
          <w:trHeight w:val="528"/>
        </w:trPr>
        <w:tc>
          <w:tcPr>
            <w:tcW w:w="3984" w:type="dxa"/>
          </w:tcPr>
          <w:p w:rsidR="00FB698D" w:rsidRDefault="00FB698D" w:rsidP="00FB698D">
            <w:r>
              <w:rPr>
                <w:b/>
                <w:color w:val="04276E" w:themeColor="text2"/>
                <w:sz w:val="24"/>
                <w:szCs w:val="19"/>
              </w:rPr>
              <w:t>Items spécifiques (aiguilles et sang)</w:t>
            </w:r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>
        <w:trPr>
          <w:trHeight w:val="528"/>
        </w:trPr>
        <w:tc>
          <w:tcPr>
            <w:tcW w:w="3984" w:type="dxa"/>
          </w:tcPr>
          <w:p w:rsidR="00FB698D" w:rsidRDefault="00FB698D" w:rsidP="00FB698D">
            <w:r>
              <w:t>Pinces de cuisine</w:t>
            </w:r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>
        <w:trPr>
          <w:trHeight w:val="528"/>
        </w:trPr>
        <w:tc>
          <w:tcPr>
            <w:tcW w:w="3984" w:type="dxa"/>
          </w:tcPr>
          <w:p w:rsidR="00FB698D" w:rsidRDefault="00FB698D" w:rsidP="00FB698D">
            <w:r>
              <w:t xml:space="preserve">Contenant non </w:t>
            </w:r>
            <w:proofErr w:type="spellStart"/>
            <w:r>
              <w:t>perforable</w:t>
            </w:r>
            <w:proofErr w:type="spellEnd"/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>
        <w:trPr>
          <w:trHeight w:val="528"/>
        </w:trPr>
        <w:tc>
          <w:tcPr>
            <w:tcW w:w="3984" w:type="dxa"/>
          </w:tcPr>
          <w:p w:rsidR="00FB698D" w:rsidRDefault="00FB698D" w:rsidP="00FB698D">
            <w:r>
              <w:t>Pellicule plastique pour siège</w:t>
            </w:r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>
        <w:trPr>
          <w:trHeight w:val="528"/>
        </w:trPr>
        <w:tc>
          <w:tcPr>
            <w:tcW w:w="3984" w:type="dxa"/>
          </w:tcPr>
          <w:p w:rsidR="00FB698D" w:rsidRPr="00DC02B2" w:rsidRDefault="00FB698D" w:rsidP="004C769D">
            <w:pPr>
              <w:rPr>
                <w:b/>
                <w:color w:val="04276E" w:themeColor="text2"/>
                <w:sz w:val="24"/>
                <w:szCs w:val="19"/>
              </w:rPr>
            </w:pPr>
            <w:r>
              <w:rPr>
                <w:b/>
                <w:color w:val="04276E" w:themeColor="text2"/>
                <w:sz w:val="24"/>
                <w:szCs w:val="19"/>
              </w:rPr>
              <w:t>Protection individuelle</w:t>
            </w:r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>
        <w:trPr>
          <w:trHeight w:val="528"/>
        </w:trPr>
        <w:tc>
          <w:tcPr>
            <w:tcW w:w="3984" w:type="dxa"/>
          </w:tcPr>
          <w:p w:rsidR="00FB698D" w:rsidRDefault="00FB698D" w:rsidP="004C769D">
            <w:r>
              <w:t>Gants de nitrile</w:t>
            </w:r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>
        <w:trPr>
          <w:trHeight w:val="528"/>
        </w:trPr>
        <w:tc>
          <w:tcPr>
            <w:tcW w:w="3984" w:type="dxa"/>
          </w:tcPr>
          <w:p w:rsidR="00FB698D" w:rsidRDefault="00FB698D" w:rsidP="004C769D">
            <w:r>
              <w:t>Gants anti-piqûres</w:t>
            </w:r>
            <w:r>
              <w:t xml:space="preserve"> selon le niveau de risque</w:t>
            </w:r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>
        <w:trPr>
          <w:trHeight w:val="528"/>
        </w:trPr>
        <w:tc>
          <w:tcPr>
            <w:tcW w:w="3984" w:type="dxa"/>
          </w:tcPr>
          <w:p w:rsidR="00FB698D" w:rsidRDefault="00FB698D" w:rsidP="00535E31">
            <w:r>
              <w:t>Lunettes de protection</w:t>
            </w:r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>
        <w:trPr>
          <w:trHeight w:val="528"/>
        </w:trPr>
        <w:tc>
          <w:tcPr>
            <w:tcW w:w="3984" w:type="dxa"/>
          </w:tcPr>
          <w:p w:rsidR="00FB698D" w:rsidRPr="00DC02B2" w:rsidRDefault="00FB698D" w:rsidP="00AC75A1">
            <w:pPr>
              <w:rPr>
                <w:b/>
                <w:color w:val="04276E" w:themeColor="text2"/>
                <w:sz w:val="24"/>
                <w:szCs w:val="19"/>
              </w:rPr>
            </w:pPr>
            <w:r>
              <w:rPr>
                <w:b/>
                <w:color w:val="04276E" w:themeColor="text2"/>
                <w:sz w:val="24"/>
                <w:szCs w:val="19"/>
              </w:rPr>
              <w:t>Procédures</w:t>
            </w:r>
            <w:r>
              <w:rPr>
                <w:b/>
                <w:color w:val="04276E" w:themeColor="text2"/>
                <w:sz w:val="24"/>
                <w:szCs w:val="19"/>
              </w:rPr>
              <w:t xml:space="preserve"> à mettre en place</w:t>
            </w:r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>
        <w:trPr>
          <w:trHeight w:val="528"/>
        </w:trPr>
        <w:tc>
          <w:tcPr>
            <w:tcW w:w="3984" w:type="dxa"/>
          </w:tcPr>
          <w:p w:rsidR="00FB698D" w:rsidRDefault="00FB698D" w:rsidP="00AC75A1">
            <w:r>
              <w:t>Examen visuel d’un habitacle</w:t>
            </w:r>
          </w:p>
        </w:tc>
        <w:tc>
          <w:tcPr>
            <w:tcW w:w="576" w:type="dxa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</w:tcPr>
          <w:p w:rsidR="00FB698D" w:rsidRDefault="00FB698D"/>
        </w:tc>
      </w:tr>
      <w:tr w:rsidR="00FB698D" w:rsidTr="00DC02B2">
        <w:trPr>
          <w:trHeight w:val="528"/>
        </w:trPr>
        <w:tc>
          <w:tcPr>
            <w:tcW w:w="3984" w:type="dxa"/>
            <w:shd w:val="clear" w:color="auto" w:fill="FFFFFF" w:themeFill="background1"/>
          </w:tcPr>
          <w:p w:rsidR="00FB698D" w:rsidRDefault="00FB698D" w:rsidP="00AC75A1">
            <w:r>
              <w:t>Lavage des mains</w:t>
            </w:r>
          </w:p>
        </w:tc>
        <w:tc>
          <w:tcPr>
            <w:tcW w:w="576" w:type="dxa"/>
            <w:shd w:val="clear" w:color="auto" w:fill="FFFFFF" w:themeFill="background1"/>
          </w:tcPr>
          <w:p w:rsidR="00FB698D" w:rsidRDefault="00FB698D">
            <w:pPr>
              <w:jc w:val="center"/>
            </w:pPr>
          </w:p>
        </w:tc>
        <w:tc>
          <w:tcPr>
            <w:tcW w:w="4800" w:type="dxa"/>
            <w:shd w:val="clear" w:color="auto" w:fill="FFFFFF" w:themeFill="background1"/>
          </w:tcPr>
          <w:p w:rsidR="00FB698D" w:rsidRDefault="00FB698D"/>
        </w:tc>
      </w:tr>
      <w:tr w:rsidR="00FB698D" w:rsidRPr="00535E31" w:rsidTr="00DC02B2">
        <w:trPr>
          <w:trHeight w:val="528"/>
        </w:trPr>
        <w:tc>
          <w:tcPr>
            <w:tcW w:w="3984" w:type="dxa"/>
            <w:shd w:val="clear" w:color="auto" w:fill="FFFFFF" w:themeFill="background1"/>
          </w:tcPr>
          <w:p w:rsidR="00FB698D" w:rsidRDefault="00FB698D" w:rsidP="00FB698D">
            <w:r>
              <w:t>Méthode de cueillette sécuritaire des aiguilles et seringues</w:t>
            </w:r>
          </w:p>
        </w:tc>
        <w:tc>
          <w:tcPr>
            <w:tcW w:w="576" w:type="dxa"/>
            <w:shd w:val="clear" w:color="auto" w:fill="FFFFFF" w:themeFill="background1"/>
          </w:tcPr>
          <w:p w:rsidR="00FB698D" w:rsidRPr="00535E31" w:rsidRDefault="00FB698D">
            <w:pPr>
              <w:jc w:val="center"/>
            </w:pPr>
          </w:p>
        </w:tc>
        <w:tc>
          <w:tcPr>
            <w:tcW w:w="4800" w:type="dxa"/>
            <w:shd w:val="clear" w:color="auto" w:fill="FFFFFF" w:themeFill="background1"/>
          </w:tcPr>
          <w:p w:rsidR="00FB698D" w:rsidRPr="00535E31" w:rsidRDefault="00FB698D"/>
        </w:tc>
      </w:tr>
      <w:tr w:rsidR="00FB698D" w:rsidRPr="00535E31" w:rsidTr="00DC02B2">
        <w:trPr>
          <w:trHeight w:val="528"/>
        </w:trPr>
        <w:tc>
          <w:tcPr>
            <w:tcW w:w="3984" w:type="dxa"/>
            <w:shd w:val="clear" w:color="auto" w:fill="FFFFFF" w:themeFill="background1"/>
          </w:tcPr>
          <w:p w:rsidR="00FB698D" w:rsidRDefault="00FB698D" w:rsidP="0040594E">
            <w:r>
              <w:t>Piqûre accidentelle</w:t>
            </w:r>
          </w:p>
        </w:tc>
        <w:tc>
          <w:tcPr>
            <w:tcW w:w="576" w:type="dxa"/>
            <w:shd w:val="clear" w:color="auto" w:fill="FFFFFF" w:themeFill="background1"/>
          </w:tcPr>
          <w:p w:rsidR="00FB698D" w:rsidRPr="00535E31" w:rsidRDefault="00FB698D">
            <w:pPr>
              <w:jc w:val="center"/>
            </w:pPr>
          </w:p>
        </w:tc>
        <w:tc>
          <w:tcPr>
            <w:tcW w:w="4800" w:type="dxa"/>
            <w:shd w:val="clear" w:color="auto" w:fill="FFFFFF" w:themeFill="background1"/>
          </w:tcPr>
          <w:p w:rsidR="00FB698D" w:rsidRDefault="00FB698D"/>
        </w:tc>
      </w:tr>
      <w:tr w:rsidR="00FB698D" w:rsidRPr="00535E31" w:rsidTr="00DC02B2">
        <w:trPr>
          <w:trHeight w:val="528"/>
        </w:trPr>
        <w:tc>
          <w:tcPr>
            <w:tcW w:w="3984" w:type="dxa"/>
            <w:shd w:val="clear" w:color="auto" w:fill="FFFFFF" w:themeFill="background1"/>
          </w:tcPr>
          <w:p w:rsidR="00FB698D" w:rsidRDefault="00FB698D" w:rsidP="0040594E">
            <w:r>
              <w:t>Vaccination (tétanos, hépatite) selon le niveau de risque identifié</w:t>
            </w:r>
            <w:bookmarkStart w:id="0" w:name="_GoBack"/>
            <w:bookmarkEnd w:id="0"/>
          </w:p>
        </w:tc>
        <w:tc>
          <w:tcPr>
            <w:tcW w:w="576" w:type="dxa"/>
            <w:shd w:val="clear" w:color="auto" w:fill="FFFFFF" w:themeFill="background1"/>
          </w:tcPr>
          <w:p w:rsidR="00FB698D" w:rsidRPr="00535E31" w:rsidRDefault="00FB698D">
            <w:pPr>
              <w:jc w:val="center"/>
            </w:pPr>
          </w:p>
        </w:tc>
        <w:tc>
          <w:tcPr>
            <w:tcW w:w="4800" w:type="dxa"/>
            <w:shd w:val="clear" w:color="auto" w:fill="FFFFFF" w:themeFill="background1"/>
          </w:tcPr>
          <w:p w:rsidR="00FB698D" w:rsidRDefault="00FB698D"/>
        </w:tc>
      </w:tr>
      <w:tr w:rsidR="00FB698D" w:rsidRPr="00535E31" w:rsidTr="00DC02B2">
        <w:trPr>
          <w:trHeight w:val="528"/>
        </w:trPr>
        <w:tc>
          <w:tcPr>
            <w:tcW w:w="3984" w:type="dxa"/>
            <w:shd w:val="clear" w:color="auto" w:fill="FFFFFF" w:themeFill="background1"/>
          </w:tcPr>
          <w:p w:rsidR="00FB698D" w:rsidRDefault="00FB698D" w:rsidP="000F38F9">
            <w:r>
              <w:t>Allergies graves connues en lien avec des risques possibles reliées aux tâches</w:t>
            </w:r>
          </w:p>
        </w:tc>
        <w:tc>
          <w:tcPr>
            <w:tcW w:w="576" w:type="dxa"/>
            <w:shd w:val="clear" w:color="auto" w:fill="FFFFFF" w:themeFill="background1"/>
          </w:tcPr>
          <w:p w:rsidR="00FB698D" w:rsidRPr="00535E31" w:rsidRDefault="00FB698D">
            <w:pPr>
              <w:jc w:val="center"/>
            </w:pPr>
          </w:p>
        </w:tc>
        <w:tc>
          <w:tcPr>
            <w:tcW w:w="4800" w:type="dxa"/>
            <w:shd w:val="clear" w:color="auto" w:fill="FFFFFF" w:themeFill="background1"/>
          </w:tcPr>
          <w:p w:rsidR="00FB698D" w:rsidRDefault="00FB698D"/>
        </w:tc>
      </w:tr>
    </w:tbl>
    <w:p w:rsidR="00E92A54" w:rsidRDefault="00E92A54" w:rsidP="00721AB2">
      <w:pPr>
        <w:rPr>
          <w:vanish/>
        </w:rPr>
      </w:pPr>
    </w:p>
    <w:sectPr w:rsidR="00E92A54">
      <w:headerReference w:type="even" r:id="rId9"/>
      <w:headerReference w:type="default" r:id="rId10"/>
      <w:type w:val="oddPage"/>
      <w:pgSz w:w="12240" w:h="15840" w:code="1"/>
      <w:pgMar w:top="1440" w:right="840" w:bottom="960" w:left="960" w:header="660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F9" w:rsidRDefault="000F38F9">
      <w:pPr>
        <w:spacing w:before="0" w:line="240" w:lineRule="auto"/>
      </w:pPr>
      <w:r>
        <w:separator/>
      </w:r>
    </w:p>
  </w:endnote>
  <w:endnote w:type="continuationSeparator" w:id="0">
    <w:p w:rsidR="000F38F9" w:rsidRDefault="000F38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F9" w:rsidRDefault="000F38F9">
      <w:pPr>
        <w:spacing w:before="0" w:line="240" w:lineRule="auto"/>
      </w:pPr>
      <w:r>
        <w:separator/>
      </w:r>
    </w:p>
  </w:footnote>
  <w:footnote w:type="continuationSeparator" w:id="0">
    <w:p w:rsidR="000F38F9" w:rsidRDefault="000F38F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>
    <w:pPr>
      <w:pStyle w:val="En-tte"/>
      <w:tabs>
        <w:tab w:val="right" w:pos="4320"/>
      </w:tabs>
      <w:spacing w:before="0" w:after="120" w:line="200" w:lineRule="exact"/>
      <w:rPr>
        <w:noProof/>
        <w:color w:val="5E89C2" w:themeColor="accent3"/>
        <w:sz w:val="18"/>
        <w:lang w:eastAsia="fr-FR"/>
      </w:rPr>
    </w:pPr>
    <w:r>
      <w:rPr>
        <w:noProof/>
        <w:color w:val="5E89C2" w:themeColor="accent3"/>
        <w:sz w:val="18"/>
        <w:lang w:eastAsia="fr-FR"/>
      </w:rPr>
      <w:t xml:space="preserve">Page </w:t>
    </w:r>
    <w:r>
      <w:rPr>
        <w:noProof/>
        <w:color w:val="5E89C2" w:themeColor="accent3"/>
        <w:sz w:val="18"/>
        <w:lang w:eastAsia="fr-FR"/>
      </w:rPr>
      <w:fldChar w:fldCharType="begin"/>
    </w:r>
    <w:r>
      <w:rPr>
        <w:noProof/>
        <w:color w:val="5E89C2" w:themeColor="accent3"/>
        <w:sz w:val="18"/>
        <w:lang w:eastAsia="fr-FR"/>
      </w:rPr>
      <w:instrText>PAGE   \* MERGEFORMAT</w:instrText>
    </w:r>
    <w:r>
      <w:rPr>
        <w:noProof/>
        <w:color w:val="5E89C2" w:themeColor="accent3"/>
        <w:sz w:val="18"/>
        <w:lang w:eastAsia="fr-FR"/>
      </w:rPr>
      <w:fldChar w:fldCharType="separate"/>
    </w:r>
    <w:r>
      <w:rPr>
        <w:noProof/>
        <w:color w:val="5E89C2" w:themeColor="accent3"/>
        <w:sz w:val="18"/>
        <w:lang w:eastAsia="fr-FR"/>
      </w:rPr>
      <w:t>2</w:t>
    </w:r>
    <w:r>
      <w:rPr>
        <w:noProof/>
        <w:color w:val="5E89C2" w:themeColor="accent3"/>
        <w:sz w:val="18"/>
        <w:lang w:eastAsia="fr-FR"/>
      </w:rPr>
      <w:fldChar w:fldCharType="end"/>
    </w:r>
    <w:r>
      <w:rPr>
        <w:noProof/>
        <w:color w:val="5E89C2" w:themeColor="accent3"/>
        <w:sz w:val="18"/>
        <w:lang w:eastAsia="fr-FR"/>
      </w:rPr>
      <w:tab/>
    </w:r>
    <w:r>
      <w:rPr>
        <w:noProof/>
        <w:color w:val="5E89C2" w:themeColor="accent3"/>
        <w:sz w:val="16"/>
        <w:lang w:eastAsia="fr-FR"/>
      </w:rPr>
      <w:t>Fiche d’observation annuelle – pièces</w:t>
    </w:r>
  </w:p>
  <w:p w:rsidR="000F38F9" w:rsidRDefault="000F38F9">
    <w:pPr>
      <w:pStyle w:val="En-tte"/>
      <w:tabs>
        <w:tab w:val="left" w:pos="1200"/>
        <w:tab w:val="right" w:leader="dot" w:pos="4320"/>
      </w:tabs>
      <w:spacing w:before="0" w:line="300" w:lineRule="exact"/>
      <w:rPr>
        <w:color w:val="5E89C2" w:themeColor="accent3"/>
        <w:sz w:val="18"/>
      </w:rPr>
    </w:pPr>
    <w:r>
      <w:rPr>
        <w:color w:val="5E89C2" w:themeColor="accent3"/>
        <w:sz w:val="18"/>
      </w:rPr>
      <w:t>Date :</w:t>
    </w:r>
    <w:r>
      <w:rPr>
        <w:color w:val="5E89C2" w:themeColor="accent3"/>
        <w:sz w:val="18"/>
      </w:rPr>
      <w:tab/>
    </w:r>
    <w:r>
      <w:rPr>
        <w:color w:val="5E89C2" w:themeColor="accent3"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>
    <w:pPr>
      <w:pStyle w:val="En-tte"/>
      <w:spacing w:before="0" w:after="120" w:line="200" w:lineRule="exact"/>
      <w:ind w:left="6240"/>
      <w:rPr>
        <w:noProof/>
        <w:color w:val="5E89C2" w:themeColor="accent3"/>
        <w:sz w:val="18"/>
        <w:lang w:eastAsia="fr-FR"/>
      </w:rPr>
    </w:pPr>
    <w:r>
      <w:rPr>
        <w:noProof/>
        <w:color w:val="5E89C2" w:themeColor="accent3"/>
        <w:sz w:val="16"/>
        <w:lang w:eastAsia="fr-FR"/>
      </w:rPr>
      <w:t>Fiche d’observation annuelle – pièces</w:t>
    </w:r>
    <w:r>
      <w:rPr>
        <w:noProof/>
        <w:color w:val="5E89C2" w:themeColor="accent3"/>
        <w:sz w:val="18"/>
        <w:lang w:eastAsia="fr-FR"/>
      </w:rPr>
      <w:tab/>
      <w:t xml:space="preserve">Page </w:t>
    </w:r>
    <w:r>
      <w:rPr>
        <w:noProof/>
        <w:color w:val="5E89C2" w:themeColor="accent3"/>
        <w:sz w:val="18"/>
        <w:lang w:eastAsia="fr-FR"/>
      </w:rPr>
      <w:fldChar w:fldCharType="begin"/>
    </w:r>
    <w:r>
      <w:rPr>
        <w:noProof/>
        <w:color w:val="5E89C2" w:themeColor="accent3"/>
        <w:sz w:val="18"/>
        <w:lang w:eastAsia="fr-FR"/>
      </w:rPr>
      <w:instrText>PAGE   \* MERGEFORMAT</w:instrText>
    </w:r>
    <w:r>
      <w:rPr>
        <w:noProof/>
        <w:color w:val="5E89C2" w:themeColor="accent3"/>
        <w:sz w:val="18"/>
        <w:lang w:eastAsia="fr-FR"/>
      </w:rPr>
      <w:fldChar w:fldCharType="separate"/>
    </w:r>
    <w:r>
      <w:rPr>
        <w:noProof/>
        <w:color w:val="5E89C2" w:themeColor="accent3"/>
        <w:sz w:val="18"/>
        <w:lang w:eastAsia="fr-FR"/>
      </w:rPr>
      <w:t>3</w:t>
    </w:r>
    <w:r>
      <w:rPr>
        <w:noProof/>
        <w:color w:val="5E89C2" w:themeColor="accent3"/>
        <w:sz w:val="18"/>
        <w:lang w:eastAsia="fr-FR"/>
      </w:rPr>
      <w:fldChar w:fldCharType="end"/>
    </w:r>
    <w:r>
      <w:rPr>
        <w:noProof/>
        <w:color w:val="5E89C2" w:themeColor="accent3"/>
        <w:sz w:val="18"/>
        <w:lang w:eastAsia="fr-FR"/>
      </w:rPr>
      <w:t xml:space="preserve"> </w:t>
    </w:r>
  </w:p>
  <w:p w:rsidR="000F38F9" w:rsidRDefault="000F38F9">
    <w:pPr>
      <w:pStyle w:val="En-tte"/>
      <w:tabs>
        <w:tab w:val="left" w:pos="7440"/>
        <w:tab w:val="right" w:leader="dot" w:pos="10440"/>
      </w:tabs>
      <w:spacing w:before="0" w:line="300" w:lineRule="exact"/>
      <w:ind w:left="6240"/>
      <w:rPr>
        <w:color w:val="5E89C2" w:themeColor="accent3"/>
        <w:sz w:val="18"/>
      </w:rPr>
    </w:pPr>
    <w:r>
      <w:rPr>
        <w:color w:val="5E89C2" w:themeColor="accent3"/>
        <w:sz w:val="18"/>
      </w:rPr>
      <w:t>Date :</w:t>
    </w:r>
    <w:r>
      <w:rPr>
        <w:color w:val="5E89C2" w:themeColor="accent3"/>
        <w:sz w:val="18"/>
      </w:rPr>
      <w:tab/>
    </w:r>
    <w:r>
      <w:rPr>
        <w:color w:val="5E89C2" w:themeColor="accent3"/>
        <w:sz w:val="18"/>
      </w:rPr>
      <w:tab/>
    </w:r>
    <w:r>
      <w:rPr>
        <w:noProof/>
        <w:lang w:eastAsia="fr-FR"/>
      </w:rPr>
      <w:drawing>
        <wp:anchor distT="0" distB="0" distL="114300" distR="114300" simplePos="0" relativeHeight="251676672" behindDoc="0" locked="1" layoutInCell="1" allowOverlap="1" wp14:anchorId="52F2F17A" wp14:editId="4D26C2CA">
          <wp:simplePos x="0" y="0"/>
          <wp:positionH relativeFrom="page">
            <wp:posOffset>381000</wp:posOffset>
          </wp:positionH>
          <wp:positionV relativeFrom="page">
            <wp:posOffset>416560</wp:posOffset>
          </wp:positionV>
          <wp:extent cx="1895856" cy="213403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 AUTOpreven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856" cy="21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9FA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2A53DD"/>
    <w:multiLevelType w:val="hybridMultilevel"/>
    <w:tmpl w:val="0BCE1B82"/>
    <w:lvl w:ilvl="0" w:tplc="B9C2BACE">
      <w:start w:val="1"/>
      <w:numFmt w:val="decimal"/>
      <w:pStyle w:val="Listenumros5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0E6"/>
    <w:multiLevelType w:val="hybridMultilevel"/>
    <w:tmpl w:val="EE18A638"/>
    <w:lvl w:ilvl="0" w:tplc="9B848790">
      <w:start w:val="1"/>
      <w:numFmt w:val="bullet"/>
      <w:pStyle w:val="Listepuces2"/>
      <w:lvlText w:val="–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82A20"/>
    <w:multiLevelType w:val="multilevel"/>
    <w:tmpl w:val="D2E63FAA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>
    <w:nsid w:val="2CB8566D"/>
    <w:multiLevelType w:val="hybridMultilevel"/>
    <w:tmpl w:val="ED8EF3C0"/>
    <w:lvl w:ilvl="0" w:tplc="7A38479A">
      <w:start w:val="1"/>
      <w:numFmt w:val="decimal"/>
      <w:pStyle w:val="Listenumros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90A6A"/>
    <w:multiLevelType w:val="hybridMultilevel"/>
    <w:tmpl w:val="F44E0BD4"/>
    <w:lvl w:ilvl="0" w:tplc="0B8C4D46">
      <w:start w:val="1"/>
      <w:numFmt w:val="bullet"/>
      <w:pStyle w:val="Listepuces5"/>
      <w:lvlText w:val="–"/>
      <w:lvlJc w:val="left"/>
      <w:pPr>
        <w:ind w:left="108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3751C"/>
    <w:multiLevelType w:val="hybridMultilevel"/>
    <w:tmpl w:val="756C383A"/>
    <w:lvl w:ilvl="0" w:tplc="5164F468">
      <w:start w:val="1"/>
      <w:numFmt w:val="decimal"/>
      <w:pStyle w:val="Listenumros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D3A90"/>
    <w:multiLevelType w:val="singleLevel"/>
    <w:tmpl w:val="CB40ECFC"/>
    <w:lvl w:ilvl="0">
      <w:start w:val="1"/>
      <w:numFmt w:val="bullet"/>
      <w:pStyle w:val="Listepuces"/>
      <w:lvlText w:val="–"/>
      <w:lvlJc w:val="left"/>
      <w:pPr>
        <w:ind w:left="360" w:hanging="360"/>
      </w:pPr>
      <w:rPr>
        <w:rFonts w:ascii="Cambria" w:hAnsi="Cambria" w:hint="default"/>
        <w:color w:val="auto"/>
      </w:rPr>
    </w:lvl>
  </w:abstractNum>
  <w:abstractNum w:abstractNumId="8">
    <w:nsid w:val="56F54BC7"/>
    <w:multiLevelType w:val="singleLevel"/>
    <w:tmpl w:val="EF0C53A8"/>
    <w:lvl w:ilvl="0">
      <w:start w:val="1"/>
      <w:numFmt w:val="bullet"/>
      <w:pStyle w:val="Listepuces3"/>
      <w:lvlText w:val="–"/>
      <w:lvlJc w:val="left"/>
      <w:pPr>
        <w:ind w:left="720" w:hanging="360"/>
      </w:pPr>
      <w:rPr>
        <w:rFonts w:ascii="Cambria" w:hAnsi="Cambria" w:hint="default"/>
      </w:rPr>
    </w:lvl>
  </w:abstractNum>
  <w:abstractNum w:abstractNumId="9">
    <w:nsid w:val="613E437B"/>
    <w:multiLevelType w:val="hybridMultilevel"/>
    <w:tmpl w:val="084833F8"/>
    <w:lvl w:ilvl="0" w:tplc="70249838">
      <w:start w:val="1"/>
      <w:numFmt w:val="decimal"/>
      <w:pStyle w:val="Listenumros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D6872"/>
    <w:multiLevelType w:val="singleLevel"/>
    <w:tmpl w:val="3DF2F162"/>
    <w:lvl w:ilvl="0">
      <w:start w:val="1"/>
      <w:numFmt w:val="bullet"/>
      <w:pStyle w:val="Listepuces4"/>
      <w:lvlText w:val="–"/>
      <w:lvlJc w:val="left"/>
      <w:pPr>
        <w:ind w:left="720" w:hanging="360"/>
      </w:pPr>
      <w:rPr>
        <w:rFonts w:ascii="Cambria" w:hAnsi="Cambria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4"/>
  </w:num>
  <w:num w:numId="16">
    <w:abstractNumId w:val="6"/>
  </w:num>
  <w:num w:numId="17">
    <w:abstractNumId w:val="6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7"/>
  </w:num>
  <w:num w:numId="28">
    <w:abstractNumId w:val="3"/>
  </w:num>
  <w:num w:numId="29">
    <w:abstractNumId w:val="2"/>
  </w:num>
  <w:num w:numId="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suppressSpBfAfterPgBrk/>
    <w:noSpaceRaiseLower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54"/>
    <w:rsid w:val="000F38F9"/>
    <w:rsid w:val="00143F3D"/>
    <w:rsid w:val="00216133"/>
    <w:rsid w:val="00501911"/>
    <w:rsid w:val="005060EF"/>
    <w:rsid w:val="00535E31"/>
    <w:rsid w:val="00632491"/>
    <w:rsid w:val="006B7215"/>
    <w:rsid w:val="006C71AC"/>
    <w:rsid w:val="0070239E"/>
    <w:rsid w:val="00703130"/>
    <w:rsid w:val="00721AB2"/>
    <w:rsid w:val="007A6229"/>
    <w:rsid w:val="00857CB3"/>
    <w:rsid w:val="00883559"/>
    <w:rsid w:val="00B85708"/>
    <w:rsid w:val="00DC02B2"/>
    <w:rsid w:val="00DE06B8"/>
    <w:rsid w:val="00E41E22"/>
    <w:rsid w:val="00E92A54"/>
    <w:rsid w:val="00F07B70"/>
    <w:rsid w:val="00FB698D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Colorful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80" w:line="228" w:lineRule="auto"/>
    </w:pPr>
    <w:rPr>
      <w:rFonts w:ascii="Calibri" w:hAnsi="Calibri"/>
    </w:rPr>
  </w:style>
  <w:style w:type="paragraph" w:styleId="Titre1">
    <w:name w:val="heading 1"/>
    <w:basedOn w:val="Titre3"/>
    <w:next w:val="Normal"/>
    <w:link w:val="Titre1Car"/>
    <w:uiPriority w:val="9"/>
    <w:qFormat/>
    <w:pPr>
      <w:pBdr>
        <w:bottom w:val="double" w:sz="4" w:space="2" w:color="04276E" w:themeColor="text2"/>
      </w:pBdr>
      <w:suppressAutoHyphens/>
      <w:spacing w:before="120" w:after="300"/>
      <w:outlineLvl w:val="0"/>
    </w:pPr>
    <w:rPr>
      <w:bCs/>
      <w:sz w:val="40"/>
      <w:szCs w:val="28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pPr>
      <w:pBdr>
        <w:bottom w:val="single" w:sz="4" w:space="0" w:color="04276E" w:themeColor="text2"/>
      </w:pBdr>
      <w:suppressAutoHyphens/>
      <w:spacing w:before="480" w:after="40"/>
      <w:outlineLvl w:val="1"/>
    </w:pPr>
    <w:rPr>
      <w:bCs/>
      <w:sz w:val="32"/>
      <w:szCs w:val="26"/>
    </w:rPr>
  </w:style>
  <w:style w:type="paragraph" w:styleId="Titre3">
    <w:name w:val="heading 3"/>
    <w:basedOn w:val="Titre4"/>
    <w:next w:val="Normal"/>
    <w:link w:val="Titre3Car"/>
    <w:uiPriority w:val="9"/>
    <w:unhideWhenUsed/>
    <w:qFormat/>
    <w:pPr>
      <w:spacing w:before="420"/>
      <w:outlineLvl w:val="2"/>
    </w:pPr>
    <w:rPr>
      <w:rFonts w:ascii="Arial Black" w:hAnsi="Arial Black"/>
      <w:b w:val="0"/>
      <w:bCs w:val="0"/>
      <w:sz w:val="24"/>
    </w:rPr>
  </w:style>
  <w:style w:type="paragraph" w:styleId="Titre4">
    <w:name w:val="heading 4"/>
    <w:basedOn w:val="Titre5"/>
    <w:next w:val="Normal"/>
    <w:link w:val="Titre4Car"/>
    <w:uiPriority w:val="9"/>
    <w:unhideWhenUsed/>
    <w:qFormat/>
    <w:pPr>
      <w:spacing w:before="280"/>
      <w:outlineLvl w:val="3"/>
    </w:pPr>
    <w:rPr>
      <w:bCs/>
      <w:iCs/>
      <w:color w:val="04276E" w:themeColor="text2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outlineLvl w:val="4"/>
    </w:pPr>
    <w:rPr>
      <w:b/>
    </w:rPr>
  </w:style>
  <w:style w:type="paragraph" w:styleId="Titre6">
    <w:name w:val="heading 6"/>
    <w:basedOn w:val="Titre4"/>
    <w:next w:val="Normal"/>
    <w:link w:val="Titre6Car"/>
    <w:uiPriority w:val="9"/>
    <w:unhideWhenUsed/>
    <w:pPr>
      <w:spacing w:before="240"/>
      <w:outlineLvl w:val="5"/>
    </w:pPr>
    <w:rPr>
      <w:iCs w:val="0"/>
      <w:sz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Normal"/>
    <w:link w:val="TitreCar"/>
    <w:pPr>
      <w:keepNext w:val="0"/>
      <w:keepLines w:val="0"/>
      <w:pBdr>
        <w:bottom w:val="single" w:sz="8" w:space="4" w:color="C1002B" w:themeColor="accent1"/>
      </w:pBdr>
      <w:suppressAutoHyphens w:val="0"/>
      <w:spacing w:before="0"/>
      <w:contextualSpacing/>
      <w:outlineLvl w:val="9"/>
    </w:pPr>
    <w:rPr>
      <w:rFonts w:asciiTheme="majorHAnsi" w:eastAsiaTheme="majorEastAsia" w:hAnsiTheme="majorHAnsi" w:cstheme="majorBidi"/>
      <w:b/>
      <w:bCs w:val="0"/>
      <w:iCs w:val="0"/>
      <w:color w:val="031D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031D52" w:themeColor="text2" w:themeShade="BF"/>
      <w:spacing w:val="5"/>
      <w:kern w:val="28"/>
      <w:sz w:val="52"/>
      <w:szCs w:val="52"/>
    </w:rPr>
  </w:style>
  <w:style w:type="character" w:customStyle="1" w:styleId="Titre5Car">
    <w:name w:val="Titre 5 Car"/>
    <w:link w:val="Titre5"/>
    <w:uiPriority w:val="9"/>
    <w:rPr>
      <w:b/>
    </w:rPr>
  </w:style>
  <w:style w:type="character" w:customStyle="1" w:styleId="Titre4Car">
    <w:name w:val="Titre 4 Car"/>
    <w:link w:val="Titre4"/>
    <w:uiPriority w:val="9"/>
    <w:rPr>
      <w:rFonts w:ascii="Calibri" w:hAnsi="Calibri"/>
      <w:b/>
      <w:bCs/>
      <w:iCs/>
      <w:color w:val="04276E" w:themeColor="text2"/>
      <w:sz w:val="22"/>
    </w:rPr>
  </w:style>
  <w:style w:type="character" w:customStyle="1" w:styleId="Titre3Car">
    <w:name w:val="Titre 3 Car"/>
    <w:link w:val="Titre3"/>
    <w:uiPriority w:val="9"/>
    <w:rPr>
      <w:rFonts w:ascii="Arial Black" w:hAnsi="Arial Black"/>
      <w:iCs/>
      <w:color w:val="04276E" w:themeColor="text2"/>
      <w:sz w:val="24"/>
    </w:rPr>
  </w:style>
  <w:style w:type="character" w:customStyle="1" w:styleId="Titre2Car">
    <w:name w:val="Titre 2 Car"/>
    <w:link w:val="Titre2"/>
    <w:uiPriority w:val="9"/>
    <w:rPr>
      <w:rFonts w:ascii="Arial Black" w:hAnsi="Arial Black"/>
      <w:bCs/>
      <w:iCs/>
      <w:color w:val="04276E" w:themeColor="text2"/>
      <w:sz w:val="32"/>
      <w:szCs w:val="26"/>
    </w:rPr>
  </w:style>
  <w:style w:type="character" w:customStyle="1" w:styleId="Titre1Car">
    <w:name w:val="Titre 1 Car"/>
    <w:link w:val="Titre1"/>
    <w:uiPriority w:val="9"/>
    <w:rPr>
      <w:rFonts w:ascii="Arial Black" w:hAnsi="Arial Black"/>
      <w:bCs/>
      <w:iCs/>
      <w:color w:val="04276E" w:themeColor="text2"/>
      <w:sz w:val="40"/>
      <w:szCs w:val="28"/>
    </w:rPr>
  </w:style>
  <w:style w:type="character" w:customStyle="1" w:styleId="Titre6Car">
    <w:name w:val="Titre 6 Car"/>
    <w:link w:val="Titre6"/>
    <w:uiPriority w:val="9"/>
    <w:rPr>
      <w:rFonts w:ascii="Calibri" w:hAnsi="Calibri"/>
      <w:b/>
      <w:bCs/>
      <w:color w:val="04276E" w:themeColor="text2"/>
      <w:sz w:val="24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C1002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C1002B" w:themeColor="accent1"/>
      <w:spacing w:val="15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pt">
    <w:name w:val="9pt"/>
    <w:basedOn w:val="Policepardfaut"/>
    <w:rPr>
      <w:sz w:val="17"/>
    </w:rPr>
  </w:style>
  <w:style w:type="paragraph" w:styleId="En-tte">
    <w:name w:val="header"/>
    <w:basedOn w:val="Normal"/>
    <w:link w:val="En-tteCar"/>
    <w:pPr>
      <w:tabs>
        <w:tab w:val="right" w:pos="10440"/>
      </w:tabs>
      <w:spacing w:before="60"/>
    </w:pPr>
  </w:style>
  <w:style w:type="character" w:customStyle="1" w:styleId="En-tteCar">
    <w:name w:val="En-tête Car"/>
    <w:basedOn w:val="Policepardfaut"/>
    <w:link w:val="En-tte"/>
    <w:rPr>
      <w:rFonts w:ascii="Calibri" w:hAnsi="Calibri"/>
    </w:rPr>
  </w:style>
  <w:style w:type="paragraph" w:styleId="Liste">
    <w:name w:val="List"/>
    <w:basedOn w:val="Normal"/>
    <w:qFormat/>
    <w:pPr>
      <w:ind w:left="240" w:hanging="240"/>
    </w:pPr>
  </w:style>
  <w:style w:type="paragraph" w:styleId="Liste2">
    <w:name w:val="List 2"/>
    <w:basedOn w:val="Liste"/>
    <w:pPr>
      <w:spacing w:before="30"/>
    </w:pPr>
  </w:style>
  <w:style w:type="paragraph" w:styleId="Liste3">
    <w:name w:val="List 3"/>
    <w:basedOn w:val="Normal"/>
    <w:pPr>
      <w:ind w:left="480" w:hanging="240"/>
    </w:pPr>
  </w:style>
  <w:style w:type="paragraph" w:styleId="Liste4">
    <w:name w:val="List 4"/>
    <w:basedOn w:val="Liste3"/>
    <w:pPr>
      <w:spacing w:before="30"/>
    </w:pPr>
  </w:style>
  <w:style w:type="paragraph" w:styleId="Liste5">
    <w:name w:val="List 5"/>
    <w:basedOn w:val="Normal"/>
    <w:pPr>
      <w:spacing w:before="20"/>
      <w:ind w:left="840" w:hanging="360"/>
    </w:pPr>
  </w:style>
  <w:style w:type="paragraph" w:styleId="Listenumros">
    <w:name w:val="List Number"/>
    <w:basedOn w:val="Normal"/>
    <w:qFormat/>
    <w:pPr>
      <w:numPr>
        <w:numId w:val="28"/>
      </w:numPr>
      <w:ind w:left="240" w:hanging="240"/>
    </w:pPr>
  </w:style>
  <w:style w:type="paragraph" w:styleId="Listenumros2">
    <w:name w:val="List Number 2"/>
    <w:basedOn w:val="Listenumros"/>
    <w:pPr>
      <w:numPr>
        <w:numId w:val="2"/>
      </w:numPr>
      <w:spacing w:before="30"/>
      <w:ind w:left="240" w:hanging="240"/>
    </w:pPr>
  </w:style>
  <w:style w:type="paragraph" w:styleId="Listenumros3">
    <w:name w:val="List Number 3"/>
    <w:basedOn w:val="Listenumros"/>
    <w:pPr>
      <w:numPr>
        <w:numId w:val="15"/>
      </w:numPr>
      <w:ind w:left="480" w:hanging="240"/>
    </w:pPr>
  </w:style>
  <w:style w:type="paragraph" w:styleId="Listenumros4">
    <w:name w:val="List Number 4"/>
    <w:basedOn w:val="Normal"/>
    <w:pPr>
      <w:numPr>
        <w:numId w:val="17"/>
      </w:numPr>
      <w:spacing w:before="30"/>
      <w:ind w:left="480" w:hanging="240"/>
    </w:pPr>
  </w:style>
  <w:style w:type="paragraph" w:styleId="Listenumros5">
    <w:name w:val="List Number 5"/>
    <w:basedOn w:val="Normal"/>
    <w:pPr>
      <w:numPr>
        <w:numId w:val="26"/>
      </w:numPr>
      <w:spacing w:before="20"/>
      <w:ind w:left="720" w:hanging="240"/>
    </w:pPr>
  </w:style>
  <w:style w:type="paragraph" w:styleId="Listepuces">
    <w:name w:val="List Bullet"/>
    <w:basedOn w:val="Listenumros"/>
    <w:qFormat/>
    <w:pPr>
      <w:numPr>
        <w:numId w:val="27"/>
      </w:numPr>
      <w:ind w:left="240" w:hanging="240"/>
    </w:pPr>
  </w:style>
  <w:style w:type="paragraph" w:styleId="Listepuces2">
    <w:name w:val="List Bullet 2"/>
    <w:basedOn w:val="Listenumros2"/>
    <w:qFormat/>
    <w:pPr>
      <w:numPr>
        <w:numId w:val="29"/>
      </w:numPr>
      <w:ind w:left="240" w:hanging="240"/>
    </w:pPr>
  </w:style>
  <w:style w:type="paragraph" w:styleId="Listepuces3">
    <w:name w:val="List Bullet 3"/>
    <w:basedOn w:val="Listepuces"/>
    <w:pPr>
      <w:numPr>
        <w:numId w:val="6"/>
      </w:numPr>
      <w:ind w:left="480" w:hanging="240"/>
    </w:pPr>
  </w:style>
  <w:style w:type="paragraph" w:styleId="Listepuces4">
    <w:name w:val="List Bullet 4"/>
    <w:basedOn w:val="Listepuces3"/>
    <w:pPr>
      <w:numPr>
        <w:numId w:val="7"/>
      </w:numPr>
      <w:spacing w:before="40"/>
      <w:ind w:left="480" w:hanging="240"/>
    </w:pPr>
  </w:style>
  <w:style w:type="paragraph" w:styleId="Listepuces5">
    <w:name w:val="List Bullet 5"/>
    <w:basedOn w:val="Listepuces"/>
    <w:pPr>
      <w:numPr>
        <w:numId w:val="8"/>
      </w:numPr>
      <w:spacing w:before="20"/>
      <w:ind w:left="720" w:hanging="240"/>
    </w:pPr>
  </w:style>
  <w:style w:type="paragraph" w:styleId="Listecontinue">
    <w:name w:val="List Continue"/>
    <w:basedOn w:val="Normal"/>
    <w:next w:val="Listecontinue2"/>
  </w:style>
  <w:style w:type="paragraph" w:styleId="Listecontinue2">
    <w:name w:val="List Continue 2"/>
    <w:basedOn w:val="Listecontinue"/>
    <w:pPr>
      <w:spacing w:before="30"/>
    </w:pPr>
  </w:style>
  <w:style w:type="paragraph" w:styleId="Listecontinue3">
    <w:name w:val="List Continue 3"/>
    <w:basedOn w:val="Listecontinue"/>
    <w:pPr>
      <w:ind w:left="240"/>
    </w:pPr>
  </w:style>
  <w:style w:type="paragraph" w:styleId="Listecontinue4">
    <w:name w:val="List Continue 4"/>
    <w:basedOn w:val="Listecontinue2"/>
    <w:pPr>
      <w:ind w:left="240"/>
    </w:pPr>
  </w:style>
  <w:style w:type="paragraph" w:styleId="Listecontinue5">
    <w:name w:val="List Continue 5"/>
    <w:basedOn w:val="Listecontinue2"/>
    <w:pPr>
      <w:spacing w:before="20"/>
      <w:ind w:left="480"/>
    </w:pPr>
  </w:style>
  <w:style w:type="paragraph" w:customStyle="1" w:styleId="Normal1pt">
    <w:name w:val="Normal 1pt"/>
    <w:basedOn w:val="Normal"/>
    <w:pPr>
      <w:spacing w:before="30"/>
    </w:pPr>
  </w:style>
  <w:style w:type="paragraph" w:customStyle="1" w:styleId="Normal3pt">
    <w:name w:val="Normal 3pt"/>
    <w:basedOn w:val="Normal"/>
    <w:pPr>
      <w:spacing w:before="60"/>
    </w:pPr>
  </w:style>
  <w:style w:type="paragraph" w:customStyle="1" w:styleId="Normal9pt">
    <w:name w:val="Normal 9pt"/>
    <w:basedOn w:val="Normal"/>
    <w:pPr>
      <w:spacing w:before="180"/>
    </w:pPr>
  </w:style>
  <w:style w:type="paragraph" w:styleId="Notedebasdepage">
    <w:name w:val="footnote text"/>
    <w:basedOn w:val="Normal"/>
    <w:link w:val="NotedebasdepageCar"/>
    <w:semiHidden/>
    <w:pPr>
      <w:spacing w:before="6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18"/>
    </w:rPr>
  </w:style>
  <w:style w:type="paragraph" w:styleId="Pieddepage">
    <w:name w:val="footer"/>
    <w:basedOn w:val="En-tte"/>
    <w:link w:val="PieddepageCar"/>
  </w:style>
  <w:style w:type="character" w:customStyle="1" w:styleId="PieddepageCar">
    <w:name w:val="Pied de page Car"/>
    <w:basedOn w:val="Policepardfaut"/>
    <w:link w:val="Pieddepage"/>
  </w:style>
  <w:style w:type="paragraph" w:customStyle="1" w:styleId="Titre1prlim">
    <w:name w:val="Titre 1 prélim"/>
    <w:basedOn w:val="Normal"/>
    <w:next w:val="Normal"/>
    <w:qFormat/>
    <w:rPr>
      <w:sz w:val="28"/>
    </w:rPr>
  </w:style>
  <w:style w:type="character" w:customStyle="1" w:styleId="Romain">
    <w:name w:val="Romain"/>
    <w:basedOn w:val="Policepardfaut"/>
  </w:style>
  <w:style w:type="character" w:customStyle="1" w:styleId="Gras">
    <w:name w:val="Gras"/>
    <w:basedOn w:val="Policepardfaut"/>
    <w:rPr>
      <w:b/>
    </w:rPr>
  </w:style>
  <w:style w:type="character" w:styleId="Lienhypertexte">
    <w:name w:val="Hyperlink"/>
    <w:basedOn w:val="Policepardfaut"/>
    <w:rPr>
      <w:color w:val="004D31" w:themeColor="accent2" w:themeShade="BF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tblPr>
      <w:tblInd w:w="0" w:type="dxa"/>
      <w:tblCellMar>
        <w:top w:w="0" w:type="dxa"/>
        <w:left w:w="120" w:type="dxa"/>
        <w:bottom w:w="0" w:type="dxa"/>
        <w:right w:w="120" w:type="dxa"/>
      </w:tblCellMar>
    </w:tblPr>
    <w:trPr>
      <w:cantSplit/>
    </w:trPr>
  </w:style>
  <w:style w:type="paragraph" w:styleId="Corpsdetexte">
    <w:name w:val="Body Text"/>
    <w:basedOn w:val="Normal"/>
    <w:link w:val="CorpsdetexteCar"/>
  </w:style>
  <w:style w:type="character" w:customStyle="1" w:styleId="CorpsdetexteCar">
    <w:name w:val="Corps de texte Car"/>
    <w:basedOn w:val="Policepardfaut"/>
    <w:link w:val="Corpsdetexte"/>
  </w:style>
  <w:style w:type="paragraph" w:customStyle="1" w:styleId="Normal12">
    <w:name w:val="Normal12"/>
    <w:basedOn w:val="Normal"/>
    <w:pPr>
      <w:spacing w:before="240"/>
    </w:pPr>
  </w:style>
  <w:style w:type="paragraph" w:styleId="Textedebulles">
    <w:name w:val="Balloon Text"/>
    <w:basedOn w:val="Normal"/>
    <w:link w:val="TextedebullesCar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customStyle="1" w:styleId="Numero">
    <w:name w:val="Numero"/>
    <w:basedOn w:val="Normal"/>
    <w:qFormat/>
    <w:pPr>
      <w:ind w:left="-120"/>
      <w:jc w:val="right"/>
    </w:pPr>
    <w:rPr>
      <w:b/>
      <w:color w:val="04276E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Colorful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80" w:line="228" w:lineRule="auto"/>
    </w:pPr>
    <w:rPr>
      <w:rFonts w:ascii="Calibri" w:hAnsi="Calibri"/>
    </w:rPr>
  </w:style>
  <w:style w:type="paragraph" w:styleId="Titre1">
    <w:name w:val="heading 1"/>
    <w:basedOn w:val="Titre3"/>
    <w:next w:val="Normal"/>
    <w:link w:val="Titre1Car"/>
    <w:uiPriority w:val="9"/>
    <w:qFormat/>
    <w:pPr>
      <w:pBdr>
        <w:bottom w:val="double" w:sz="4" w:space="2" w:color="04276E" w:themeColor="text2"/>
      </w:pBdr>
      <w:suppressAutoHyphens/>
      <w:spacing w:before="120" w:after="300"/>
      <w:outlineLvl w:val="0"/>
    </w:pPr>
    <w:rPr>
      <w:bCs/>
      <w:sz w:val="40"/>
      <w:szCs w:val="28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pPr>
      <w:pBdr>
        <w:bottom w:val="single" w:sz="4" w:space="0" w:color="04276E" w:themeColor="text2"/>
      </w:pBdr>
      <w:suppressAutoHyphens/>
      <w:spacing w:before="480" w:after="40"/>
      <w:outlineLvl w:val="1"/>
    </w:pPr>
    <w:rPr>
      <w:bCs/>
      <w:sz w:val="32"/>
      <w:szCs w:val="26"/>
    </w:rPr>
  </w:style>
  <w:style w:type="paragraph" w:styleId="Titre3">
    <w:name w:val="heading 3"/>
    <w:basedOn w:val="Titre4"/>
    <w:next w:val="Normal"/>
    <w:link w:val="Titre3Car"/>
    <w:uiPriority w:val="9"/>
    <w:unhideWhenUsed/>
    <w:qFormat/>
    <w:pPr>
      <w:spacing w:before="420"/>
      <w:outlineLvl w:val="2"/>
    </w:pPr>
    <w:rPr>
      <w:rFonts w:ascii="Arial Black" w:hAnsi="Arial Black"/>
      <w:b w:val="0"/>
      <w:bCs w:val="0"/>
      <w:sz w:val="24"/>
    </w:rPr>
  </w:style>
  <w:style w:type="paragraph" w:styleId="Titre4">
    <w:name w:val="heading 4"/>
    <w:basedOn w:val="Titre5"/>
    <w:next w:val="Normal"/>
    <w:link w:val="Titre4Car"/>
    <w:uiPriority w:val="9"/>
    <w:unhideWhenUsed/>
    <w:qFormat/>
    <w:pPr>
      <w:spacing w:before="280"/>
      <w:outlineLvl w:val="3"/>
    </w:pPr>
    <w:rPr>
      <w:bCs/>
      <w:iCs/>
      <w:color w:val="04276E" w:themeColor="text2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outlineLvl w:val="4"/>
    </w:pPr>
    <w:rPr>
      <w:b/>
    </w:rPr>
  </w:style>
  <w:style w:type="paragraph" w:styleId="Titre6">
    <w:name w:val="heading 6"/>
    <w:basedOn w:val="Titre4"/>
    <w:next w:val="Normal"/>
    <w:link w:val="Titre6Car"/>
    <w:uiPriority w:val="9"/>
    <w:unhideWhenUsed/>
    <w:pPr>
      <w:spacing w:before="240"/>
      <w:outlineLvl w:val="5"/>
    </w:pPr>
    <w:rPr>
      <w:iCs w:val="0"/>
      <w:sz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Normal"/>
    <w:link w:val="TitreCar"/>
    <w:pPr>
      <w:keepNext w:val="0"/>
      <w:keepLines w:val="0"/>
      <w:pBdr>
        <w:bottom w:val="single" w:sz="8" w:space="4" w:color="C1002B" w:themeColor="accent1"/>
      </w:pBdr>
      <w:suppressAutoHyphens w:val="0"/>
      <w:spacing w:before="0"/>
      <w:contextualSpacing/>
      <w:outlineLvl w:val="9"/>
    </w:pPr>
    <w:rPr>
      <w:rFonts w:asciiTheme="majorHAnsi" w:eastAsiaTheme="majorEastAsia" w:hAnsiTheme="majorHAnsi" w:cstheme="majorBidi"/>
      <w:b/>
      <w:bCs w:val="0"/>
      <w:iCs w:val="0"/>
      <w:color w:val="031D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031D52" w:themeColor="text2" w:themeShade="BF"/>
      <w:spacing w:val="5"/>
      <w:kern w:val="28"/>
      <w:sz w:val="52"/>
      <w:szCs w:val="52"/>
    </w:rPr>
  </w:style>
  <w:style w:type="character" w:customStyle="1" w:styleId="Titre5Car">
    <w:name w:val="Titre 5 Car"/>
    <w:link w:val="Titre5"/>
    <w:uiPriority w:val="9"/>
    <w:rPr>
      <w:b/>
    </w:rPr>
  </w:style>
  <w:style w:type="character" w:customStyle="1" w:styleId="Titre4Car">
    <w:name w:val="Titre 4 Car"/>
    <w:link w:val="Titre4"/>
    <w:uiPriority w:val="9"/>
    <w:rPr>
      <w:rFonts w:ascii="Calibri" w:hAnsi="Calibri"/>
      <w:b/>
      <w:bCs/>
      <w:iCs/>
      <w:color w:val="04276E" w:themeColor="text2"/>
      <w:sz w:val="22"/>
    </w:rPr>
  </w:style>
  <w:style w:type="character" w:customStyle="1" w:styleId="Titre3Car">
    <w:name w:val="Titre 3 Car"/>
    <w:link w:val="Titre3"/>
    <w:uiPriority w:val="9"/>
    <w:rPr>
      <w:rFonts w:ascii="Arial Black" w:hAnsi="Arial Black"/>
      <w:iCs/>
      <w:color w:val="04276E" w:themeColor="text2"/>
      <w:sz w:val="24"/>
    </w:rPr>
  </w:style>
  <w:style w:type="character" w:customStyle="1" w:styleId="Titre2Car">
    <w:name w:val="Titre 2 Car"/>
    <w:link w:val="Titre2"/>
    <w:uiPriority w:val="9"/>
    <w:rPr>
      <w:rFonts w:ascii="Arial Black" w:hAnsi="Arial Black"/>
      <w:bCs/>
      <w:iCs/>
      <w:color w:val="04276E" w:themeColor="text2"/>
      <w:sz w:val="32"/>
      <w:szCs w:val="26"/>
    </w:rPr>
  </w:style>
  <w:style w:type="character" w:customStyle="1" w:styleId="Titre1Car">
    <w:name w:val="Titre 1 Car"/>
    <w:link w:val="Titre1"/>
    <w:uiPriority w:val="9"/>
    <w:rPr>
      <w:rFonts w:ascii="Arial Black" w:hAnsi="Arial Black"/>
      <w:bCs/>
      <w:iCs/>
      <w:color w:val="04276E" w:themeColor="text2"/>
      <w:sz w:val="40"/>
      <w:szCs w:val="28"/>
    </w:rPr>
  </w:style>
  <w:style w:type="character" w:customStyle="1" w:styleId="Titre6Car">
    <w:name w:val="Titre 6 Car"/>
    <w:link w:val="Titre6"/>
    <w:uiPriority w:val="9"/>
    <w:rPr>
      <w:rFonts w:ascii="Calibri" w:hAnsi="Calibri"/>
      <w:b/>
      <w:bCs/>
      <w:color w:val="04276E" w:themeColor="text2"/>
      <w:sz w:val="24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C1002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C1002B" w:themeColor="accent1"/>
      <w:spacing w:val="15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pt">
    <w:name w:val="9pt"/>
    <w:basedOn w:val="Policepardfaut"/>
    <w:rPr>
      <w:sz w:val="17"/>
    </w:rPr>
  </w:style>
  <w:style w:type="paragraph" w:styleId="En-tte">
    <w:name w:val="header"/>
    <w:basedOn w:val="Normal"/>
    <w:link w:val="En-tteCar"/>
    <w:pPr>
      <w:tabs>
        <w:tab w:val="right" w:pos="10440"/>
      </w:tabs>
      <w:spacing w:before="60"/>
    </w:pPr>
  </w:style>
  <w:style w:type="character" w:customStyle="1" w:styleId="En-tteCar">
    <w:name w:val="En-tête Car"/>
    <w:basedOn w:val="Policepardfaut"/>
    <w:link w:val="En-tte"/>
    <w:rPr>
      <w:rFonts w:ascii="Calibri" w:hAnsi="Calibri"/>
    </w:rPr>
  </w:style>
  <w:style w:type="paragraph" w:styleId="Liste">
    <w:name w:val="List"/>
    <w:basedOn w:val="Normal"/>
    <w:qFormat/>
    <w:pPr>
      <w:ind w:left="240" w:hanging="240"/>
    </w:pPr>
  </w:style>
  <w:style w:type="paragraph" w:styleId="Liste2">
    <w:name w:val="List 2"/>
    <w:basedOn w:val="Liste"/>
    <w:pPr>
      <w:spacing w:before="30"/>
    </w:pPr>
  </w:style>
  <w:style w:type="paragraph" w:styleId="Liste3">
    <w:name w:val="List 3"/>
    <w:basedOn w:val="Normal"/>
    <w:pPr>
      <w:ind w:left="480" w:hanging="240"/>
    </w:pPr>
  </w:style>
  <w:style w:type="paragraph" w:styleId="Liste4">
    <w:name w:val="List 4"/>
    <w:basedOn w:val="Liste3"/>
    <w:pPr>
      <w:spacing w:before="30"/>
    </w:pPr>
  </w:style>
  <w:style w:type="paragraph" w:styleId="Liste5">
    <w:name w:val="List 5"/>
    <w:basedOn w:val="Normal"/>
    <w:pPr>
      <w:spacing w:before="20"/>
      <w:ind w:left="840" w:hanging="360"/>
    </w:pPr>
  </w:style>
  <w:style w:type="paragraph" w:styleId="Listenumros">
    <w:name w:val="List Number"/>
    <w:basedOn w:val="Normal"/>
    <w:qFormat/>
    <w:pPr>
      <w:numPr>
        <w:numId w:val="28"/>
      </w:numPr>
      <w:ind w:left="240" w:hanging="240"/>
    </w:pPr>
  </w:style>
  <w:style w:type="paragraph" w:styleId="Listenumros2">
    <w:name w:val="List Number 2"/>
    <w:basedOn w:val="Listenumros"/>
    <w:pPr>
      <w:numPr>
        <w:numId w:val="2"/>
      </w:numPr>
      <w:spacing w:before="30"/>
      <w:ind w:left="240" w:hanging="240"/>
    </w:pPr>
  </w:style>
  <w:style w:type="paragraph" w:styleId="Listenumros3">
    <w:name w:val="List Number 3"/>
    <w:basedOn w:val="Listenumros"/>
    <w:pPr>
      <w:numPr>
        <w:numId w:val="15"/>
      </w:numPr>
      <w:ind w:left="480" w:hanging="240"/>
    </w:pPr>
  </w:style>
  <w:style w:type="paragraph" w:styleId="Listenumros4">
    <w:name w:val="List Number 4"/>
    <w:basedOn w:val="Normal"/>
    <w:pPr>
      <w:numPr>
        <w:numId w:val="17"/>
      </w:numPr>
      <w:spacing w:before="30"/>
      <w:ind w:left="480" w:hanging="240"/>
    </w:pPr>
  </w:style>
  <w:style w:type="paragraph" w:styleId="Listenumros5">
    <w:name w:val="List Number 5"/>
    <w:basedOn w:val="Normal"/>
    <w:pPr>
      <w:numPr>
        <w:numId w:val="26"/>
      </w:numPr>
      <w:spacing w:before="20"/>
      <w:ind w:left="720" w:hanging="240"/>
    </w:pPr>
  </w:style>
  <w:style w:type="paragraph" w:styleId="Listepuces">
    <w:name w:val="List Bullet"/>
    <w:basedOn w:val="Listenumros"/>
    <w:qFormat/>
    <w:pPr>
      <w:numPr>
        <w:numId w:val="27"/>
      </w:numPr>
      <w:ind w:left="240" w:hanging="240"/>
    </w:pPr>
  </w:style>
  <w:style w:type="paragraph" w:styleId="Listepuces2">
    <w:name w:val="List Bullet 2"/>
    <w:basedOn w:val="Listenumros2"/>
    <w:qFormat/>
    <w:pPr>
      <w:numPr>
        <w:numId w:val="29"/>
      </w:numPr>
      <w:ind w:left="240" w:hanging="240"/>
    </w:pPr>
  </w:style>
  <w:style w:type="paragraph" w:styleId="Listepuces3">
    <w:name w:val="List Bullet 3"/>
    <w:basedOn w:val="Listepuces"/>
    <w:pPr>
      <w:numPr>
        <w:numId w:val="6"/>
      </w:numPr>
      <w:ind w:left="480" w:hanging="240"/>
    </w:pPr>
  </w:style>
  <w:style w:type="paragraph" w:styleId="Listepuces4">
    <w:name w:val="List Bullet 4"/>
    <w:basedOn w:val="Listepuces3"/>
    <w:pPr>
      <w:numPr>
        <w:numId w:val="7"/>
      </w:numPr>
      <w:spacing w:before="40"/>
      <w:ind w:left="480" w:hanging="240"/>
    </w:pPr>
  </w:style>
  <w:style w:type="paragraph" w:styleId="Listepuces5">
    <w:name w:val="List Bullet 5"/>
    <w:basedOn w:val="Listepuces"/>
    <w:pPr>
      <w:numPr>
        <w:numId w:val="8"/>
      </w:numPr>
      <w:spacing w:before="20"/>
      <w:ind w:left="720" w:hanging="240"/>
    </w:pPr>
  </w:style>
  <w:style w:type="paragraph" w:styleId="Listecontinue">
    <w:name w:val="List Continue"/>
    <w:basedOn w:val="Normal"/>
    <w:next w:val="Listecontinue2"/>
  </w:style>
  <w:style w:type="paragraph" w:styleId="Listecontinue2">
    <w:name w:val="List Continue 2"/>
    <w:basedOn w:val="Listecontinue"/>
    <w:pPr>
      <w:spacing w:before="30"/>
    </w:pPr>
  </w:style>
  <w:style w:type="paragraph" w:styleId="Listecontinue3">
    <w:name w:val="List Continue 3"/>
    <w:basedOn w:val="Listecontinue"/>
    <w:pPr>
      <w:ind w:left="240"/>
    </w:pPr>
  </w:style>
  <w:style w:type="paragraph" w:styleId="Listecontinue4">
    <w:name w:val="List Continue 4"/>
    <w:basedOn w:val="Listecontinue2"/>
    <w:pPr>
      <w:ind w:left="240"/>
    </w:pPr>
  </w:style>
  <w:style w:type="paragraph" w:styleId="Listecontinue5">
    <w:name w:val="List Continue 5"/>
    <w:basedOn w:val="Listecontinue2"/>
    <w:pPr>
      <w:spacing w:before="20"/>
      <w:ind w:left="480"/>
    </w:pPr>
  </w:style>
  <w:style w:type="paragraph" w:customStyle="1" w:styleId="Normal1pt">
    <w:name w:val="Normal 1pt"/>
    <w:basedOn w:val="Normal"/>
    <w:pPr>
      <w:spacing w:before="30"/>
    </w:pPr>
  </w:style>
  <w:style w:type="paragraph" w:customStyle="1" w:styleId="Normal3pt">
    <w:name w:val="Normal 3pt"/>
    <w:basedOn w:val="Normal"/>
    <w:pPr>
      <w:spacing w:before="60"/>
    </w:pPr>
  </w:style>
  <w:style w:type="paragraph" w:customStyle="1" w:styleId="Normal9pt">
    <w:name w:val="Normal 9pt"/>
    <w:basedOn w:val="Normal"/>
    <w:pPr>
      <w:spacing w:before="180"/>
    </w:pPr>
  </w:style>
  <w:style w:type="paragraph" w:styleId="Notedebasdepage">
    <w:name w:val="footnote text"/>
    <w:basedOn w:val="Normal"/>
    <w:link w:val="NotedebasdepageCar"/>
    <w:semiHidden/>
    <w:pPr>
      <w:spacing w:before="6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18"/>
    </w:rPr>
  </w:style>
  <w:style w:type="paragraph" w:styleId="Pieddepage">
    <w:name w:val="footer"/>
    <w:basedOn w:val="En-tte"/>
    <w:link w:val="PieddepageCar"/>
  </w:style>
  <w:style w:type="character" w:customStyle="1" w:styleId="PieddepageCar">
    <w:name w:val="Pied de page Car"/>
    <w:basedOn w:val="Policepardfaut"/>
    <w:link w:val="Pieddepage"/>
  </w:style>
  <w:style w:type="paragraph" w:customStyle="1" w:styleId="Titre1prlim">
    <w:name w:val="Titre 1 prélim"/>
    <w:basedOn w:val="Normal"/>
    <w:next w:val="Normal"/>
    <w:qFormat/>
    <w:rPr>
      <w:sz w:val="28"/>
    </w:rPr>
  </w:style>
  <w:style w:type="character" w:customStyle="1" w:styleId="Romain">
    <w:name w:val="Romain"/>
    <w:basedOn w:val="Policepardfaut"/>
  </w:style>
  <w:style w:type="character" w:customStyle="1" w:styleId="Gras">
    <w:name w:val="Gras"/>
    <w:basedOn w:val="Policepardfaut"/>
    <w:rPr>
      <w:b/>
    </w:rPr>
  </w:style>
  <w:style w:type="character" w:styleId="Lienhypertexte">
    <w:name w:val="Hyperlink"/>
    <w:basedOn w:val="Policepardfaut"/>
    <w:rPr>
      <w:color w:val="004D31" w:themeColor="accent2" w:themeShade="BF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tblPr>
      <w:tblInd w:w="0" w:type="dxa"/>
      <w:tblCellMar>
        <w:top w:w="0" w:type="dxa"/>
        <w:left w:w="120" w:type="dxa"/>
        <w:bottom w:w="0" w:type="dxa"/>
        <w:right w:w="120" w:type="dxa"/>
      </w:tblCellMar>
    </w:tblPr>
    <w:trPr>
      <w:cantSplit/>
    </w:trPr>
  </w:style>
  <w:style w:type="paragraph" w:styleId="Corpsdetexte">
    <w:name w:val="Body Text"/>
    <w:basedOn w:val="Normal"/>
    <w:link w:val="CorpsdetexteCar"/>
  </w:style>
  <w:style w:type="character" w:customStyle="1" w:styleId="CorpsdetexteCar">
    <w:name w:val="Corps de texte Car"/>
    <w:basedOn w:val="Policepardfaut"/>
    <w:link w:val="Corpsdetexte"/>
  </w:style>
  <w:style w:type="paragraph" w:customStyle="1" w:styleId="Normal12">
    <w:name w:val="Normal12"/>
    <w:basedOn w:val="Normal"/>
    <w:pPr>
      <w:spacing w:before="240"/>
    </w:pPr>
  </w:style>
  <w:style w:type="paragraph" w:styleId="Textedebulles">
    <w:name w:val="Balloon Text"/>
    <w:basedOn w:val="Normal"/>
    <w:link w:val="TextedebullesCar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customStyle="1" w:styleId="Numero">
    <w:name w:val="Numero"/>
    <w:basedOn w:val="Normal"/>
    <w:qFormat/>
    <w:pPr>
      <w:ind w:left="-120"/>
      <w:jc w:val="right"/>
    </w:pPr>
    <w:rPr>
      <w:b/>
      <w:color w:val="04276E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utoPrevention">
  <a:themeElements>
    <a:clrScheme name="AutoPrevention-10">
      <a:dk1>
        <a:sysClr val="windowText" lastClr="000000"/>
      </a:dk1>
      <a:lt1>
        <a:sysClr val="window" lastClr="FFFFFF"/>
      </a:lt1>
      <a:dk2>
        <a:srgbClr val="04276E"/>
      </a:dk2>
      <a:lt2>
        <a:srgbClr val="A0A0A0"/>
      </a:lt2>
      <a:accent1>
        <a:srgbClr val="C1002B"/>
      </a:accent1>
      <a:accent2>
        <a:srgbClr val="006742"/>
      </a:accent2>
      <a:accent3>
        <a:srgbClr val="5E89C2"/>
      </a:accent3>
      <a:accent4>
        <a:srgbClr val="9900FF"/>
      </a:accent4>
      <a:accent5>
        <a:srgbClr val="FFDE2C"/>
      </a:accent5>
      <a:accent6>
        <a:srgbClr val="E59200"/>
      </a:accent6>
      <a:hlink>
        <a:srgbClr val="0B480B"/>
      </a:hlink>
      <a:folHlink>
        <a:srgbClr val="0B480B"/>
      </a:folHlink>
    </a:clrScheme>
    <a:fontScheme name="AutoPrevention - MG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wrap="square" lIns="0" tIns="0" rIns="0" bIns="0" rtlCol="0" anchor="ctr">
        <a:spAutoFit/>
      </a:bodyPr>
      <a:lstStyle>
        <a:defPPr algn="ctr">
          <a:lnSpc>
            <a:spcPct val="90000"/>
          </a:lnSpc>
          <a:defRPr sz="2000" dirty="0" smtClean="0">
            <a:effectLst/>
            <a:latin typeface="+mj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400" b="1" i="0" u="none" strike="noStrike" cap="none" normalizeH="0" baseline="0" smtClean="0">
            <a:ln>
              <a:noFill/>
            </a:ln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Arial" charset="0"/>
          </a:defRPr>
        </a:defPPr>
      </a:lstStyle>
    </a:lnDef>
    <a:txDef>
      <a:spPr>
        <a:solidFill>
          <a:schemeClr val="bg1"/>
        </a:solidFill>
        <a:effectLst/>
      </a:spPr>
      <a:bodyPr wrap="square" rtlCol="0">
        <a:spAutoFit/>
      </a:bodyPr>
      <a:lstStyle>
        <a:defPPr>
          <a:defRPr dirty="0" smtClean="0">
            <a:effectLst/>
          </a:defRPr>
        </a:defPPr>
      </a:lstStyle>
    </a:txDef>
  </a:objectDefaults>
  <a:extraClrSchemeLst>
    <a:extraClrScheme>
      <a:clrScheme name="1_000-Canevas corporatif-2010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000-Canevas corporatif-2010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000-Canevas corporatif-2010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000-Canevas corporatif-2010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000-Canevas corporatif-2010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000-Canevas corporatif-2010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000-Canevas corporatif-2010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000-Canevas corporatif-2010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000-Canevas corporatif-2010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000-Canevas corporatif-2010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000-Canevas corporatif-2010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000-Canevas corporatif-2010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000-Canevas corporatif-2010 13">
        <a:dk1>
          <a:srgbClr val="000000"/>
        </a:dk1>
        <a:lt1>
          <a:srgbClr val="FFFFFF"/>
        </a:lt1>
        <a:dk2>
          <a:srgbClr val="D02433"/>
        </a:dk2>
        <a:lt2>
          <a:srgbClr val="848589"/>
        </a:lt2>
        <a:accent1>
          <a:srgbClr val="DE9910"/>
        </a:accent1>
        <a:accent2>
          <a:srgbClr val="123990"/>
        </a:accent2>
        <a:accent3>
          <a:srgbClr val="FFFFFF"/>
        </a:accent3>
        <a:accent4>
          <a:srgbClr val="000000"/>
        </a:accent4>
        <a:accent5>
          <a:srgbClr val="ECCAAA"/>
        </a:accent5>
        <a:accent6>
          <a:srgbClr val="0F3382"/>
        </a:accent6>
        <a:hlink>
          <a:srgbClr val="547ED9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000-Canevas corporatif-2010 14">
        <a:dk1>
          <a:srgbClr val="000000"/>
        </a:dk1>
        <a:lt1>
          <a:srgbClr val="FFFFFF"/>
        </a:lt1>
        <a:dk2>
          <a:srgbClr val="CC2222"/>
        </a:dk2>
        <a:lt2>
          <a:srgbClr val="808080"/>
        </a:lt2>
        <a:accent1>
          <a:srgbClr val="DE9910"/>
        </a:accent1>
        <a:accent2>
          <a:srgbClr val="123990"/>
        </a:accent2>
        <a:accent3>
          <a:srgbClr val="FFFFFF"/>
        </a:accent3>
        <a:accent4>
          <a:srgbClr val="000000"/>
        </a:accent4>
        <a:accent5>
          <a:srgbClr val="ECCAAA"/>
        </a:accent5>
        <a:accent6>
          <a:srgbClr val="0F3382"/>
        </a:accent6>
        <a:hlink>
          <a:srgbClr val="547ED9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D06E-94C1-4035-82B9-5DA45762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Auto Prévention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Gagnon</dc:creator>
  <cp:lastModifiedBy>Martine Charette</cp:lastModifiedBy>
  <cp:revision>2</cp:revision>
  <cp:lastPrinted>2014-12-01T16:30:00Z</cp:lastPrinted>
  <dcterms:created xsi:type="dcterms:W3CDTF">2015-02-10T15:48:00Z</dcterms:created>
  <dcterms:modified xsi:type="dcterms:W3CDTF">2015-02-10T15:48:00Z</dcterms:modified>
</cp:coreProperties>
</file>